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EC" w:rsidRPr="00054F94" w:rsidRDefault="00F76DEC" w:rsidP="00F76DEC">
      <w:pPr>
        <w:jc w:val="center"/>
        <w:rPr>
          <w:rFonts w:ascii="Arial" w:hAnsi="Arial" w:cs="Arial"/>
          <w:color w:val="212121"/>
          <w:shd w:val="clear" w:color="auto" w:fill="FFFFFF"/>
        </w:rPr>
      </w:pPr>
      <w:r w:rsidRPr="00054F94">
        <w:br/>
      </w:r>
    </w:p>
    <w:p w:rsidR="00F76DEC" w:rsidRPr="00054F94" w:rsidRDefault="00F76DEC" w:rsidP="00F76D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054F94">
        <w:rPr>
          <w:rFonts w:ascii="Arial" w:eastAsia="Times New Roman" w:hAnsi="Arial" w:cs="Arial"/>
          <w:b/>
          <w:i/>
          <w:noProof/>
          <w:color w:val="000080"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-381000</wp:posOffset>
            </wp:positionV>
            <wp:extent cx="971550" cy="1152525"/>
            <wp:effectExtent l="19050" t="0" r="0" b="0"/>
            <wp:wrapSquare wrapText="right"/>
            <wp:docPr id="2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DEC" w:rsidRPr="00054F94" w:rsidRDefault="00F76DEC" w:rsidP="00F76D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</w:p>
    <w:p w:rsidR="00D110E9" w:rsidRPr="00054F94" w:rsidRDefault="00F76DEC" w:rsidP="00F76D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РЕКОМЕНДАЦІЇ З ПІДГОТОВКИ кваліфікаційних ІСПИТІВ  ПРОГРАМИ ICFM UK</w:t>
      </w:r>
    </w:p>
    <w:p w:rsidR="00F76DEC" w:rsidRPr="00054F94" w:rsidRDefault="00F76DEC" w:rsidP="00F76DEC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054F94">
        <w:br/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Level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1. "Професійний фінансовий менеджер"  </w:t>
      </w:r>
    </w:p>
    <w:p w:rsidR="00F76DEC" w:rsidRPr="00054F94" w:rsidRDefault="00F76DEC" w:rsidP="00F76DEC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Level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2. "Сертифікований фінансовий менеджер" </w:t>
      </w:r>
    </w:p>
    <w:p w:rsidR="00F76DEC" w:rsidRPr="00054F94" w:rsidRDefault="00F76DEC" w:rsidP="00F76DEC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Level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3. «Сертифікований фінансовий директор»</w:t>
      </w:r>
    </w:p>
    <w:p w:rsidR="00F76DEC" w:rsidRPr="00054F94" w:rsidRDefault="00F76DEC" w:rsidP="00F76D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80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Professional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Financial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Manager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/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Certified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Financial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Manager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/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Certified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Financial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Director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, </w:t>
      </w:r>
      <w:proofErr w:type="spellStart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>Dip</w:t>
      </w:r>
      <w:proofErr w:type="spellEnd"/>
      <w:r w:rsidRPr="00054F94">
        <w:rPr>
          <w:rFonts w:ascii="Arial" w:eastAsia="Times New Roman" w:hAnsi="Arial" w:cs="Arial"/>
          <w:b/>
          <w:i/>
          <w:color w:val="000080"/>
          <w:sz w:val="24"/>
          <w:szCs w:val="24"/>
        </w:rPr>
        <w:t xml:space="preserve"> PFM &amp; CFM &amp; CFD ICFM UK, по ВИКОНАННЯ І ОФОРМЛЕННЯ ЕКЗАМЕНАЦІЙНИХ РОБІТ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          Екзаменаційні роботи є підсумковим контролем знань студентів за модулями: «Фінансовий менеджмент», «МСФЗ», «Облік витрат і собівартості», </w:t>
      </w:r>
      <w:r w:rsidRPr="00054F94">
        <w:rPr>
          <w:rFonts w:ascii="Arial" w:eastAsia="Times New Roman" w:hAnsi="Arial" w:cs="Arial"/>
          <w:b/>
          <w:sz w:val="24"/>
          <w:szCs w:val="24"/>
        </w:rPr>
        <w:t xml:space="preserve">для отримання кваліфікації та диплома Professional </w:t>
      </w:r>
      <w:proofErr w:type="spellStart"/>
      <w:r w:rsidRPr="00054F94">
        <w:rPr>
          <w:rFonts w:ascii="Arial" w:eastAsia="Times New Roman" w:hAnsi="Arial" w:cs="Arial"/>
          <w:b/>
          <w:sz w:val="24"/>
          <w:szCs w:val="24"/>
        </w:rPr>
        <w:t>Financial</w:t>
      </w:r>
      <w:proofErr w:type="spellEnd"/>
      <w:r w:rsidRPr="00054F9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b/>
          <w:sz w:val="24"/>
          <w:szCs w:val="24"/>
        </w:rPr>
        <w:t>Manager</w:t>
      </w:r>
      <w:proofErr w:type="spellEnd"/>
      <w:r w:rsidRPr="00054F94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054F94">
        <w:rPr>
          <w:rFonts w:ascii="Arial" w:eastAsia="Times New Roman" w:hAnsi="Arial" w:cs="Arial"/>
          <w:b/>
          <w:sz w:val="24"/>
          <w:szCs w:val="24"/>
        </w:rPr>
        <w:t>Dip</w:t>
      </w:r>
      <w:proofErr w:type="spellEnd"/>
      <w:r w:rsidRPr="00054F94">
        <w:rPr>
          <w:rFonts w:ascii="Arial" w:eastAsia="Times New Roman" w:hAnsi="Arial" w:cs="Arial"/>
          <w:b/>
          <w:sz w:val="24"/>
          <w:szCs w:val="24"/>
        </w:rPr>
        <w:t xml:space="preserve"> PFM, ICFM і інших кваліфікацій CFM </w:t>
      </w:r>
      <w:proofErr w:type="spellStart"/>
      <w:r w:rsidRPr="00054F94">
        <w:rPr>
          <w:rFonts w:ascii="Arial" w:eastAsia="Times New Roman" w:hAnsi="Arial" w:cs="Arial"/>
          <w:b/>
          <w:sz w:val="24"/>
          <w:szCs w:val="24"/>
        </w:rPr>
        <w:t>and</w:t>
      </w:r>
      <w:proofErr w:type="spellEnd"/>
      <w:r w:rsidRPr="00054F94">
        <w:rPr>
          <w:rFonts w:ascii="Arial" w:eastAsia="Times New Roman" w:hAnsi="Arial" w:cs="Arial"/>
          <w:b/>
          <w:sz w:val="24"/>
          <w:szCs w:val="24"/>
        </w:rPr>
        <w:t xml:space="preserve"> CFD.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          Студентам при вирішенні екзаменаційних робіт надається можливість використання дисконтних таблиць, таблиць та формул, які надаються </w:t>
      </w:r>
      <w:r w:rsidRPr="00054F94">
        <w:rPr>
          <w:rFonts w:ascii="Arial" w:eastAsia="Times New Roman" w:hAnsi="Arial" w:cs="Arial"/>
          <w:i/>
          <w:sz w:val="24"/>
          <w:szCs w:val="24"/>
        </w:rPr>
        <w:t>Незалежними спостерігачами екзаменаційної мережі</w:t>
      </w:r>
      <w:r w:rsidRPr="00054F94">
        <w:rPr>
          <w:rFonts w:ascii="Arial" w:eastAsia="Times New Roman" w:hAnsi="Arial" w:cs="Arial"/>
          <w:sz w:val="24"/>
          <w:szCs w:val="24"/>
        </w:rPr>
        <w:t>, та інших джерел, якими забезпечені студенти.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</w:p>
    <w:p w:rsidR="00F76DEC" w:rsidRPr="00F76DEC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F76DEC">
        <w:rPr>
          <w:rFonts w:ascii="Arial" w:eastAsia="Times New Roman" w:hAnsi="Arial" w:cs="Arial"/>
          <w:sz w:val="24"/>
          <w:szCs w:val="24"/>
        </w:rPr>
        <w:t>При підготовці відповідей до екзаменаційних робіт студентам рекомендується давати опис у вигляді доповідей, використовуючи діловий стиль викладу.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            Відповіді повинні містити стратегічні і тактичні прийоми, які необхідно використовувати при вирішенні поставлених завдань, показники і критерії оцінки ефективності тієї чи іншої тактики досягнення поставлених цілей розвитку фірми, обґрунтування вибору.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inherit" w:hAnsi="inherit"/>
          <w:color w:val="212121"/>
        </w:rPr>
      </w:pPr>
      <w:r w:rsidRPr="00054F94">
        <w:rPr>
          <w:rFonts w:ascii="Arial" w:eastAsia="Times New Roman" w:hAnsi="Arial" w:cs="Arial"/>
          <w:sz w:val="24"/>
          <w:szCs w:val="24"/>
        </w:rPr>
        <w:t>Розрахункові та аналітичні дані бажано по можливості оформляти у вигляді таблиць.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При оцінюванні екзаменаційних робіт використовує такі критерії: 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1) послідовність і повнота висвітлення питання; 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2) доречність, істотність і ефективність висунутих гіпотез і пропозицій вирішення ділових ситуацій; 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3) наявність економічного обґрунтування вибору і прийняття управлінських рішень в області фінансової діяльності; 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4) рівень візуалізації відповіді (наявність таблиць, малюнків, схем); 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5) старанне оформлення відповідей; </w:t>
      </w:r>
    </w:p>
    <w:p w:rsidR="00F76DEC" w:rsidRPr="00054F94" w:rsidRDefault="00F76DEC" w:rsidP="00F76DE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>6) індивідуальність і індивідуальний / нестандартний підхід при вирішенні ситуацій з відповідним обґрунтуванням.</w:t>
      </w:r>
    </w:p>
    <w:p w:rsidR="00F76DEC" w:rsidRPr="00054F94" w:rsidRDefault="00F76DEC" w:rsidP="00F76DEC">
      <w:pPr>
        <w:spacing w:after="0" w:line="240" w:lineRule="auto"/>
        <w:ind w:left="7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b/>
          <w:sz w:val="24"/>
          <w:szCs w:val="24"/>
        </w:rPr>
        <w:t>Рекомендації з підготовки до екзаменаційної роботи:</w:t>
      </w:r>
    </w:p>
    <w:p w:rsidR="00F76DEC" w:rsidRPr="00054F94" w:rsidRDefault="00F76DEC" w:rsidP="00F76DEC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>1. Виспіться !!! Важливо мати енергію для виконання екзаменаційної роботи, тому добре відпочиньте. Припиніть працювати з матеріалами о 21 годині дня, що передує дню виконання екзаменаційної роботи.</w:t>
      </w:r>
    </w:p>
    <w:p w:rsidR="00F76DEC" w:rsidRPr="00054F94" w:rsidRDefault="00F76DEC" w:rsidP="00F76DEC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lastRenderedPageBreak/>
        <w:br/>
      </w:r>
      <w:r w:rsidRPr="00054F94">
        <w:rPr>
          <w:rFonts w:ascii="Arial" w:eastAsia="Times New Roman" w:hAnsi="Arial" w:cs="Arial"/>
          <w:sz w:val="24"/>
          <w:szCs w:val="24"/>
        </w:rPr>
        <w:t>2. За 2 тижні до екзаменаційної роботи (як правило, після 4-5 дня курсу / модуля), складіть графік повторення тем. Всіх тим за курсом. Розподіліть на кожен день одну з тем для системного повторення.</w:t>
      </w:r>
    </w:p>
    <w:p w:rsidR="00F76DEC" w:rsidRPr="00054F94" w:rsidRDefault="00F76DEC" w:rsidP="00F76DEC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br/>
        <w:t>3. Опрацювання тем починайте з перегляду посібника із слайдами.</w:t>
      </w:r>
    </w:p>
    <w:p w:rsidR="00F76DEC" w:rsidRPr="00054F94" w:rsidRDefault="00F76DEC" w:rsidP="00F76DEC">
      <w:pPr>
        <w:spacing w:after="0" w:line="240" w:lineRule="auto"/>
        <w:ind w:left="106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>4. Переглядаючи завдання, які вирішували в аудиторії і самостійно, застосовуйте прийом прогнозування напрямки вирішення: прочитайте умову, НЕ дивіться рішення, складіть план рішення подумки або на папері, потім перевірте правильність послідовності рішення, після цього переходите до розгляду завдання в чисельному вираженні.</w:t>
      </w:r>
    </w:p>
    <w:p w:rsidR="00F76DEC" w:rsidRPr="00054F94" w:rsidRDefault="00EC13C0" w:rsidP="00F76DEC">
      <w:pPr>
        <w:spacing w:after="0" w:line="240" w:lineRule="auto"/>
        <w:ind w:left="10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5. Всі формули вивчити НЕМОЖЛИВО! Ви повинні знати принципи побудови формул. Формат проведення екзаменаційної роботи дозволяє користуватися таблицями, формулами. Зосередьтеся на сприйнятті суті формул, а не на спробах їх завчити. Перевіряють </w:t>
      </w:r>
      <w:r w:rsidRPr="00054F94">
        <w:rPr>
          <w:rFonts w:ascii="Arial" w:eastAsia="Times New Roman" w:hAnsi="Arial" w:cs="Arial"/>
          <w:b/>
          <w:sz w:val="24"/>
          <w:szCs w:val="24"/>
        </w:rPr>
        <w:t xml:space="preserve">Пам'ять, </w:t>
      </w:r>
      <w:r w:rsidRPr="00054F94">
        <w:rPr>
          <w:rFonts w:ascii="Arial" w:eastAsia="Times New Roman" w:hAnsi="Arial" w:cs="Arial"/>
          <w:sz w:val="24"/>
          <w:szCs w:val="24"/>
        </w:rPr>
        <w:t xml:space="preserve">перевіряють </w:t>
      </w:r>
      <w:r w:rsidRPr="00054F94">
        <w:rPr>
          <w:rFonts w:ascii="Arial" w:eastAsia="Times New Roman" w:hAnsi="Arial" w:cs="Arial"/>
          <w:b/>
          <w:sz w:val="24"/>
          <w:szCs w:val="24"/>
        </w:rPr>
        <w:t>Розуміння і Застосування формул.</w:t>
      </w:r>
    </w:p>
    <w:p w:rsidR="008E4373" w:rsidRPr="00054F94" w:rsidRDefault="008E4373" w:rsidP="00F76DEC">
      <w:pPr>
        <w:spacing w:after="0" w:line="240" w:lineRule="auto"/>
        <w:ind w:left="1060"/>
        <w:jc w:val="both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br/>
        <w:t>6. Екзаменаційні завдання виконуйте в такій послідовності:</w:t>
      </w:r>
    </w:p>
    <w:p w:rsidR="008E4373" w:rsidRPr="00054F94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a.      прочитайте всі тести, прочитайте всі завдання; </w:t>
      </w:r>
    </w:p>
    <w:p w:rsidR="008E4373" w:rsidRPr="00054F94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b.      НЕ вирішуйте завдання, тільки читайте: </w:t>
      </w:r>
    </w:p>
    <w:p w:rsidR="008E4373" w:rsidRPr="00054F94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c.      почніть виконання з тестів; </w:t>
      </w:r>
    </w:p>
    <w:p w:rsidR="00054F94" w:rsidRPr="00B45D36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d.      заповнюйте відповіді тільки за тестами, в </w:t>
      </w:r>
      <w:r w:rsidRPr="00B45D36">
        <w:rPr>
          <w:rFonts w:ascii="Arial" w:eastAsia="Times New Roman" w:hAnsi="Arial" w:cs="Arial"/>
          <w:sz w:val="24"/>
          <w:szCs w:val="24"/>
        </w:rPr>
        <w:t xml:space="preserve">яких впевнені в правильній </w:t>
      </w:r>
      <w:r w:rsidR="00054F94" w:rsidRPr="00B45D36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E4373" w:rsidRPr="00B45D36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rPr>
          <w:rFonts w:ascii="Arial" w:eastAsia="Times New Roman" w:hAnsi="Arial" w:cs="Arial"/>
          <w:sz w:val="24"/>
          <w:szCs w:val="24"/>
        </w:rPr>
      </w:pPr>
      <w:r w:rsidRPr="00B45D36">
        <w:rPr>
          <w:rFonts w:ascii="Arial" w:eastAsia="Times New Roman" w:hAnsi="Arial" w:cs="Arial"/>
          <w:sz w:val="24"/>
          <w:szCs w:val="24"/>
        </w:rPr>
        <w:t>відповіді;</w:t>
      </w:r>
    </w:p>
    <w:p w:rsidR="008E4373" w:rsidRPr="00054F94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e.      незрозумілі за умовою тести пропускайте, не витрачайте час; тести, на які ви не можете знайти відповідь протягом 2 хвилин, пропускайте, не витрачайте час; важливіше зберегти 20 хвилин для завдання в 20 балів, ніж витратити їх на один тест вартістю в 2 бали; </w:t>
      </w:r>
      <w:r w:rsidRPr="00054F94">
        <w:rPr>
          <w:rFonts w:ascii="Arial" w:eastAsia="Times New Roman" w:hAnsi="Arial" w:cs="Arial"/>
          <w:sz w:val="24"/>
          <w:szCs w:val="24"/>
          <w:lang w:val="ru-RU"/>
        </w:rPr>
        <w:br/>
        <w:t xml:space="preserve">f.      завершивши виконання тестів, позначте ті тести, які поки що залишилися без </w:t>
      </w:r>
      <w:proofErr w:type="gramStart"/>
      <w:r w:rsidRPr="00054F94">
        <w:rPr>
          <w:rFonts w:ascii="Arial" w:eastAsia="Times New Roman" w:hAnsi="Arial" w:cs="Arial"/>
          <w:sz w:val="24"/>
          <w:szCs w:val="24"/>
          <w:lang w:val="ru-RU"/>
        </w:rPr>
        <w:t>р</w:t>
      </w:r>
      <w:proofErr w:type="gramEnd"/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ішення (до них </w:t>
      </w:r>
      <w:r w:rsidRPr="00B45D36">
        <w:rPr>
          <w:rFonts w:ascii="Arial" w:eastAsia="Times New Roman" w:hAnsi="Arial" w:cs="Arial"/>
          <w:sz w:val="24"/>
          <w:szCs w:val="24"/>
        </w:rPr>
        <w:t>повернетеся пізніше);</w:t>
      </w:r>
    </w:p>
    <w:p w:rsidR="00EC2E53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g.     завдання починайте вирішувати з визначення теми, </w:t>
      </w:r>
      <w:proofErr w:type="gramStart"/>
      <w:r w:rsidRPr="00054F94">
        <w:rPr>
          <w:rFonts w:ascii="Arial" w:eastAsia="Times New Roman" w:hAnsi="Arial" w:cs="Arial"/>
          <w:sz w:val="24"/>
          <w:szCs w:val="24"/>
          <w:lang w:val="ru-RU"/>
        </w:rPr>
        <w:t>до</w:t>
      </w:r>
      <w:proofErr w:type="gramEnd"/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 якої завдання ставиться; </w:t>
      </w:r>
    </w:p>
    <w:p w:rsidR="008E4373" w:rsidRPr="00054F94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h.     читайте завдання НЕ з умови, а з питань-завдань; </w:t>
      </w:r>
    </w:p>
    <w:p w:rsidR="008E4373" w:rsidRPr="00054F94" w:rsidRDefault="008E4373" w:rsidP="00054F94">
      <w:pPr>
        <w:numPr>
          <w:ilvl w:val="0"/>
          <w:numId w:val="3"/>
        </w:numPr>
        <w:tabs>
          <w:tab w:val="clear" w:pos="360"/>
          <w:tab w:val="num" w:pos="1060"/>
        </w:tabs>
        <w:spacing w:after="0" w:line="240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i.      згадайте, які основні питання в даній темі розглядаються з точки зору прийняття </w:t>
      </w:r>
      <w:proofErr w:type="gramStart"/>
      <w:r w:rsidRPr="00054F94">
        <w:rPr>
          <w:rFonts w:ascii="Arial" w:eastAsia="Times New Roman" w:hAnsi="Arial" w:cs="Arial"/>
          <w:sz w:val="24"/>
          <w:szCs w:val="24"/>
          <w:lang w:val="ru-RU"/>
        </w:rPr>
        <w:t>р</w:t>
      </w:r>
      <w:proofErr w:type="gramEnd"/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ішень, точно визначте суть питання і що треба отримати в якості відповіді; переходите до розгляду умови задачі; спираючись на питання-завдання шукайте дані для вирішення в умові завдання; </w:t>
      </w:r>
      <w:r w:rsidRPr="00054F94">
        <w:rPr>
          <w:rFonts w:ascii="Arial" w:eastAsia="Times New Roman" w:hAnsi="Arial" w:cs="Arial"/>
          <w:sz w:val="24"/>
          <w:szCs w:val="24"/>
          <w:lang w:val="ru-RU"/>
        </w:rPr>
        <w:br/>
        <w:t xml:space="preserve">j. </w:t>
      </w:r>
      <w:r w:rsidR="00054F94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proofErr w:type="spellStart"/>
      <w:r w:rsidRPr="00054F94">
        <w:rPr>
          <w:rFonts w:ascii="Arial" w:eastAsia="Times New Roman" w:hAnsi="Arial" w:cs="Arial"/>
          <w:sz w:val="24"/>
          <w:szCs w:val="24"/>
          <w:lang w:val="ru-RU"/>
        </w:rPr>
        <w:t>якщо</w:t>
      </w:r>
      <w:proofErr w:type="spellEnd"/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054F94">
        <w:rPr>
          <w:rFonts w:ascii="Arial" w:eastAsia="Times New Roman" w:hAnsi="Arial" w:cs="Arial"/>
          <w:sz w:val="24"/>
          <w:szCs w:val="24"/>
          <w:lang w:val="ru-RU"/>
        </w:rPr>
        <w:t>одне</w:t>
      </w:r>
      <w:proofErr w:type="spellEnd"/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054F94">
        <w:rPr>
          <w:rFonts w:ascii="Arial" w:eastAsia="Times New Roman" w:hAnsi="Arial" w:cs="Arial"/>
          <w:sz w:val="24"/>
          <w:szCs w:val="24"/>
          <w:lang w:val="ru-RU"/>
        </w:rPr>
        <w:t>із</w:t>
      </w:r>
      <w:proofErr w:type="spellEnd"/>
      <w:r w:rsidRPr="00054F94">
        <w:rPr>
          <w:rFonts w:ascii="Arial" w:eastAsia="Times New Roman" w:hAnsi="Arial" w:cs="Arial"/>
          <w:sz w:val="24"/>
          <w:szCs w:val="24"/>
          <w:lang w:val="ru-RU"/>
        </w:rPr>
        <w:t xml:space="preserve"> завдань відповіді не бачите, пропустіть його, переходьте до наступної задачі; виконавши </w:t>
      </w:r>
      <w:proofErr w:type="gramStart"/>
      <w:r w:rsidRPr="00054F94">
        <w:rPr>
          <w:rFonts w:ascii="Arial" w:eastAsia="Times New Roman" w:hAnsi="Arial" w:cs="Arial"/>
          <w:sz w:val="24"/>
          <w:szCs w:val="24"/>
          <w:lang w:val="ru-RU"/>
        </w:rPr>
        <w:t>вс</w:t>
      </w:r>
      <w:proofErr w:type="gramEnd"/>
      <w:r w:rsidRPr="00054F94">
        <w:rPr>
          <w:rFonts w:ascii="Arial" w:eastAsia="Times New Roman" w:hAnsi="Arial" w:cs="Arial"/>
          <w:sz w:val="24"/>
          <w:szCs w:val="24"/>
          <w:lang w:val="ru-RU"/>
        </w:rPr>
        <w:t>і завдання поверніться до тих тесті</w:t>
      </w:r>
      <w:proofErr w:type="gramStart"/>
      <w:r w:rsidRPr="00054F94">
        <w:rPr>
          <w:rFonts w:ascii="Arial" w:eastAsia="Times New Roman" w:hAnsi="Arial" w:cs="Arial"/>
          <w:sz w:val="24"/>
          <w:szCs w:val="24"/>
          <w:lang w:val="ru-RU"/>
        </w:rPr>
        <w:t>в</w:t>
      </w:r>
      <w:proofErr w:type="gramEnd"/>
      <w:r w:rsidRPr="00054F94">
        <w:rPr>
          <w:rFonts w:ascii="Arial" w:eastAsia="Times New Roman" w:hAnsi="Arial" w:cs="Arial"/>
          <w:sz w:val="24"/>
          <w:szCs w:val="24"/>
          <w:lang w:val="ru-RU"/>
        </w:rPr>
        <w:t>, які ви залишили на першому етапі без відповідей.</w:t>
      </w:r>
    </w:p>
    <w:p w:rsidR="008E4373" w:rsidRPr="00054F94" w:rsidRDefault="008E4373" w:rsidP="008E4373">
      <w:pPr>
        <w:spacing w:after="0" w:line="240" w:lineRule="auto"/>
        <w:ind w:firstLine="700"/>
        <w:jc w:val="right"/>
        <w:rPr>
          <w:rFonts w:ascii="Arial" w:eastAsia="Times New Roman" w:hAnsi="Arial" w:cs="Arial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Вірте в себе! Пам'ятайте слова Оноре де Бальзака </w:t>
      </w:r>
    </w:p>
    <w:p w:rsidR="008E4373" w:rsidRPr="00054F94" w:rsidRDefault="008E4373" w:rsidP="008E4373">
      <w:pPr>
        <w:spacing w:after="0" w:line="240" w:lineRule="auto"/>
        <w:ind w:firstLine="700"/>
        <w:jc w:val="right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«Щоб дійти до мети, треба перш за все йти ...» </w:t>
      </w:r>
    </w:p>
    <w:p w:rsidR="008E4373" w:rsidRPr="00054F94" w:rsidRDefault="008E4373" w:rsidP="008E4373">
      <w:pPr>
        <w:spacing w:after="0" w:line="240" w:lineRule="auto"/>
        <w:ind w:firstLine="700"/>
        <w:jc w:val="right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Бажаємо Вам успіхів у професійному розвитку, добра в родинах і спокою в душі! </w:t>
      </w:r>
    </w:p>
    <w:p w:rsidR="008E4373" w:rsidRPr="00054F94" w:rsidRDefault="008E4373" w:rsidP="008E4373">
      <w:pPr>
        <w:spacing w:after="0" w:line="240" w:lineRule="auto"/>
        <w:ind w:firstLine="700"/>
        <w:jc w:val="right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>Будемо чекати нових зустрічей на навчанні, тренінгах / семінарах і ... врученнях дипломів !!!</w:t>
      </w:r>
    </w:p>
    <w:p w:rsidR="00C75AEC" w:rsidRPr="00054F94" w:rsidRDefault="00C75AEC" w:rsidP="00C75A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F94">
        <w:br/>
      </w:r>
      <w:r w:rsidRPr="00054F94">
        <w:rPr>
          <w:rFonts w:ascii="Arial" w:eastAsia="Times New Roman" w:hAnsi="Arial" w:cs="Arial"/>
          <w:sz w:val="24"/>
          <w:szCs w:val="24"/>
        </w:rPr>
        <w:t xml:space="preserve">Департамент контролю якості сертифікації та акредитації ICFM UK, Член експертів Східної Європи </w:t>
      </w:r>
      <w:proofErr w:type="spellStart"/>
      <w:r w:rsidRPr="00054F94">
        <w:rPr>
          <w:rFonts w:ascii="Arial" w:eastAsia="Times New Roman" w:hAnsi="Arial" w:cs="Arial"/>
          <w:sz w:val="24"/>
          <w:szCs w:val="24"/>
        </w:rPr>
        <w:t>Global</w:t>
      </w:r>
      <w:proofErr w:type="spellEnd"/>
      <w:r w:rsidRPr="00054F94">
        <w:rPr>
          <w:rFonts w:ascii="Arial" w:eastAsia="Times New Roman" w:hAnsi="Arial" w:cs="Arial"/>
          <w:sz w:val="24"/>
          <w:szCs w:val="24"/>
        </w:rPr>
        <w:t xml:space="preserve"> ICB &amp; ICFM </w:t>
      </w:r>
    </w:p>
    <w:p w:rsidR="00C75AEC" w:rsidRPr="00054F94" w:rsidRDefault="00C75AEC" w:rsidP="00C75A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Тім Джон </w:t>
      </w:r>
      <w:proofErr w:type="spellStart"/>
      <w:r w:rsidRPr="00054F94">
        <w:rPr>
          <w:rFonts w:ascii="Arial" w:eastAsia="Times New Roman" w:hAnsi="Arial" w:cs="Arial"/>
          <w:sz w:val="24"/>
          <w:szCs w:val="24"/>
        </w:rPr>
        <w:t>Вудхауз</w:t>
      </w:r>
      <w:proofErr w:type="spellEnd"/>
      <w:r w:rsidRPr="00054F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4373" w:rsidRPr="00054F94" w:rsidRDefault="00C75AEC" w:rsidP="00C75A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F94">
        <w:rPr>
          <w:rFonts w:ascii="Arial" w:eastAsia="Times New Roman" w:hAnsi="Arial" w:cs="Arial"/>
          <w:sz w:val="24"/>
          <w:szCs w:val="24"/>
        </w:rPr>
        <w:t xml:space="preserve">Керівник Незалежної Експертної центра ІСФМ </w:t>
      </w:r>
      <w:proofErr w:type="spellStart"/>
      <w:r w:rsidRPr="00054F94">
        <w:rPr>
          <w:rFonts w:ascii="Arial" w:eastAsia="Times New Roman" w:hAnsi="Arial" w:cs="Arial"/>
          <w:sz w:val="24"/>
          <w:szCs w:val="24"/>
        </w:rPr>
        <w:t>Великобритания</w:t>
      </w:r>
      <w:proofErr w:type="spellEnd"/>
      <w:r w:rsidRPr="00054F94">
        <w:rPr>
          <w:rFonts w:ascii="Arial" w:eastAsia="Times New Roman" w:hAnsi="Arial" w:cs="Arial"/>
          <w:sz w:val="24"/>
          <w:szCs w:val="24"/>
        </w:rPr>
        <w:t xml:space="preserve"> в Україні </w:t>
      </w:r>
      <w:proofErr w:type="spellStart"/>
      <w:r w:rsidRPr="00054F94">
        <w:rPr>
          <w:rFonts w:ascii="Arial" w:eastAsia="Times New Roman" w:hAnsi="Arial" w:cs="Arial"/>
          <w:sz w:val="24"/>
          <w:szCs w:val="24"/>
        </w:rPr>
        <w:t>Global</w:t>
      </w:r>
      <w:proofErr w:type="spellEnd"/>
      <w:r w:rsidRPr="00054F94">
        <w:rPr>
          <w:rFonts w:ascii="Arial" w:eastAsia="Times New Roman" w:hAnsi="Arial" w:cs="Arial"/>
          <w:sz w:val="24"/>
          <w:szCs w:val="24"/>
        </w:rPr>
        <w:t xml:space="preserve"> ICB &amp; ICFM </w:t>
      </w:r>
      <w:proofErr w:type="spellStart"/>
      <w:r w:rsidRPr="00054F94">
        <w:rPr>
          <w:rFonts w:ascii="Arial" w:eastAsia="Times New Roman" w:hAnsi="Arial" w:cs="Arial"/>
          <w:sz w:val="24"/>
          <w:szCs w:val="24"/>
        </w:rPr>
        <w:t>United</w:t>
      </w:r>
      <w:proofErr w:type="spellEnd"/>
      <w:r w:rsidRPr="00054F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54F94">
        <w:rPr>
          <w:rFonts w:ascii="Arial" w:eastAsia="Times New Roman" w:hAnsi="Arial" w:cs="Arial"/>
          <w:sz w:val="24"/>
          <w:szCs w:val="24"/>
        </w:rPr>
        <w:t>Kingdom</w:t>
      </w:r>
      <w:proofErr w:type="spellEnd"/>
    </w:p>
    <w:sectPr w:rsidR="008E4373" w:rsidRPr="00054F94" w:rsidSect="00D11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678E"/>
    <w:rsid w:val="00054F94"/>
    <w:rsid w:val="004C678E"/>
    <w:rsid w:val="00624CCA"/>
    <w:rsid w:val="008E4373"/>
    <w:rsid w:val="00B45D36"/>
    <w:rsid w:val="00C75AEC"/>
    <w:rsid w:val="00D110E9"/>
    <w:rsid w:val="00EC13C0"/>
    <w:rsid w:val="00EC2E53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6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DE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25</cp:revision>
  <dcterms:created xsi:type="dcterms:W3CDTF">2019-02-28T10:21:00Z</dcterms:created>
  <dcterms:modified xsi:type="dcterms:W3CDTF">2019-02-28T10:55:00Z</dcterms:modified>
</cp:coreProperties>
</file>