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23" w:rsidRPr="005F1D23" w:rsidRDefault="005F1D23" w:rsidP="005F1D23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A85415" wp14:editId="07AE89EA">
            <wp:simplePos x="0" y="0"/>
            <wp:positionH relativeFrom="column">
              <wp:posOffset>-822960</wp:posOffset>
            </wp:positionH>
            <wp:positionV relativeFrom="paragraph">
              <wp:posOffset>-558165</wp:posOffset>
            </wp:positionV>
            <wp:extent cx="814705" cy="1076325"/>
            <wp:effectExtent l="19050" t="0" r="4445" b="0"/>
            <wp:wrapSquare wrapText="bothSides"/>
            <wp:docPr id="1" name="Рисунок 1" descr="http://icfm.ru/imgs/logo_icf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cfm.ru/imgs/logo_icf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  <w:t xml:space="preserve">ПРОГРАММА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US" w:eastAsia="ru-RU"/>
        </w:rPr>
        <w:t>P</w:t>
      </w:r>
      <w:r w:rsidRPr="005F1D23"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  <w:t>M</w:t>
      </w:r>
      <w:r w:rsidR="004E3868">
        <w:rPr>
          <w:rFonts w:ascii="Calibri" w:eastAsia="Times New Roman" w:hAnsi="Calibri" w:cs="Times New Roman"/>
          <w:b/>
          <w:bCs/>
          <w:sz w:val="24"/>
          <w:szCs w:val="24"/>
          <w:lang w:val="en-US" w:eastAsia="ru-RU"/>
        </w:rPr>
        <w:t>C</w:t>
      </w:r>
      <w:bookmarkStart w:id="0" w:name="_GoBack"/>
      <w:bookmarkEnd w:id="0"/>
      <w:r w:rsidRPr="005F1D23"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  <w:t xml:space="preserve"> ICFM UK  (72 часа</w:t>
      </w:r>
      <w:proofErr w:type="gramStart"/>
      <w:r w:rsidRPr="005F1D23"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  <w:t xml:space="preserve"> )</w:t>
      </w:r>
      <w:proofErr w:type="gramEnd"/>
    </w:p>
    <w:p w:rsidR="005F1D23" w:rsidRPr="005F1D23" w:rsidRDefault="005F1D23" w:rsidP="005F1D23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  <w:t xml:space="preserve">«ПЛАНИРОВАНИЕ И УПРАВЛЕНИЕ </w:t>
      </w:r>
      <w:r w:rsidRPr="005F1D23">
        <w:rPr>
          <w:rFonts w:ascii="Calibri" w:eastAsia="Times New Roman" w:hAnsi="Calibri" w:cs="Times New Roman"/>
          <w:b/>
          <w:bCs/>
          <w:sz w:val="24"/>
          <w:szCs w:val="24"/>
          <w:lang w:val="ru-RU" w:eastAsia="ru-RU"/>
        </w:rPr>
        <w:t>»</w:t>
      </w:r>
    </w:p>
    <w:p w:rsidR="005F1D23" w:rsidRPr="005F1D23" w:rsidRDefault="005F1D23" w:rsidP="005F1D23">
      <w:pPr>
        <w:numPr>
          <w:ilvl w:val="0"/>
          <w:numId w:val="1"/>
        </w:numPr>
        <w:tabs>
          <w:tab w:val="left" w:pos="0"/>
          <w:tab w:val="left" w:pos="426"/>
        </w:tabs>
        <w:ind w:left="284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5F1D23">
        <w:rPr>
          <w:rFonts w:ascii="Calibri" w:eastAsia="Calibri" w:hAnsi="Calibri" w:cs="Times New Roman"/>
          <w:b/>
          <w:sz w:val="24"/>
          <w:szCs w:val="24"/>
          <w:lang w:val="ru-RU" w:eastAsia="ru-RU"/>
        </w:rPr>
        <w:t>Понятие и методы налогового планирования</w:t>
      </w:r>
    </w:p>
    <w:p w:rsidR="005F1D23" w:rsidRPr="005F1D23" w:rsidRDefault="005F1D23" w:rsidP="005F1D23">
      <w:pPr>
        <w:numPr>
          <w:ilvl w:val="0"/>
          <w:numId w:val="2"/>
        </w:numPr>
        <w:tabs>
          <w:tab w:val="left" w:pos="0"/>
          <w:tab w:val="left" w:pos="426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>Обоснованная и необоснованная налоговая выгода.  </w:t>
      </w:r>
    </w:p>
    <w:p w:rsidR="005F1D23" w:rsidRPr="005F1D23" w:rsidRDefault="005F1D23" w:rsidP="005F1D23">
      <w:pPr>
        <w:numPr>
          <w:ilvl w:val="0"/>
          <w:numId w:val="2"/>
        </w:numPr>
        <w:tabs>
          <w:tab w:val="left" w:pos="0"/>
          <w:tab w:val="left" w:pos="426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Налоговое планирование и уклонение от уплаты налогов. </w:t>
      </w:r>
    </w:p>
    <w:p w:rsidR="005F1D23" w:rsidRPr="005F1D23" w:rsidRDefault="005F1D23" w:rsidP="005F1D23">
      <w:pPr>
        <w:numPr>
          <w:ilvl w:val="0"/>
          <w:numId w:val="2"/>
        </w:numPr>
        <w:tabs>
          <w:tab w:val="left" w:pos="0"/>
          <w:tab w:val="left" w:pos="426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Принципы и стадии налогового планирования. </w:t>
      </w:r>
    </w:p>
    <w:p w:rsidR="005F1D23" w:rsidRPr="005F1D23" w:rsidRDefault="005F1D23" w:rsidP="005F1D23">
      <w:pPr>
        <w:numPr>
          <w:ilvl w:val="0"/>
          <w:numId w:val="2"/>
        </w:numPr>
        <w:tabs>
          <w:tab w:val="left" w:pos="0"/>
          <w:tab w:val="left" w:pos="426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Налоговые риски при работе с недобросовестным контрагентом. </w:t>
      </w:r>
    </w:p>
    <w:p w:rsidR="005F1D23" w:rsidRPr="005F1D23" w:rsidRDefault="005F1D23" w:rsidP="005F1D23">
      <w:pPr>
        <w:numPr>
          <w:ilvl w:val="0"/>
          <w:numId w:val="2"/>
        </w:numPr>
        <w:tabs>
          <w:tab w:val="left" w:pos="0"/>
          <w:tab w:val="left" w:pos="426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Как «проверить» контрагента – </w:t>
      </w:r>
      <w:proofErr w:type="gramStart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>рекомендации</w:t>
      </w:r>
      <w:proofErr w:type="gramEnd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: что проверять и </w:t>
      </w:r>
      <w:proofErr w:type="gramStart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>каким</w:t>
      </w:r>
      <w:proofErr w:type="gramEnd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 способом.</w:t>
      </w:r>
    </w:p>
    <w:p w:rsidR="005F1D23" w:rsidRPr="005F1D23" w:rsidRDefault="005F1D23" w:rsidP="005F1D23">
      <w:pPr>
        <w:tabs>
          <w:tab w:val="left" w:pos="284"/>
        </w:tabs>
        <w:ind w:left="284"/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</w:p>
    <w:p w:rsidR="005F1D23" w:rsidRPr="005F1D23" w:rsidRDefault="005F1D23" w:rsidP="005F1D23">
      <w:pPr>
        <w:numPr>
          <w:ilvl w:val="0"/>
          <w:numId w:val="1"/>
        </w:numPr>
        <w:tabs>
          <w:tab w:val="left" w:pos="0"/>
          <w:tab w:val="left" w:pos="426"/>
        </w:tabs>
        <w:ind w:left="284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5F1D23">
        <w:rPr>
          <w:rFonts w:ascii="Calibri" w:eastAsia="Calibri" w:hAnsi="Calibri" w:cs="Times New Roman"/>
          <w:b/>
          <w:sz w:val="24"/>
          <w:szCs w:val="24"/>
          <w:lang w:val="ru-RU" w:eastAsia="ru-RU"/>
        </w:rPr>
        <w:t xml:space="preserve"> Взаимосвязь налогового и гражданского законодательства в целях оптимизации налогообложения</w:t>
      </w:r>
    </w:p>
    <w:p w:rsidR="005F1D23" w:rsidRPr="005F1D23" w:rsidRDefault="005F1D23" w:rsidP="005F1D23">
      <w:pPr>
        <w:numPr>
          <w:ilvl w:val="0"/>
          <w:numId w:val="3"/>
        </w:numPr>
        <w:tabs>
          <w:tab w:val="left" w:pos="0"/>
          <w:tab w:val="left" w:pos="1134"/>
        </w:tabs>
        <w:ind w:hanging="11"/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Выбор организационно-правовой формы юридического лица. Выбор места регистрации. </w:t>
      </w:r>
    </w:p>
    <w:p w:rsidR="005F1D23" w:rsidRPr="005F1D23" w:rsidRDefault="005F1D23" w:rsidP="005F1D23">
      <w:pPr>
        <w:numPr>
          <w:ilvl w:val="0"/>
          <w:numId w:val="3"/>
        </w:numPr>
        <w:tabs>
          <w:tab w:val="left" w:pos="0"/>
          <w:tab w:val="left" w:pos="1134"/>
        </w:tabs>
        <w:ind w:hanging="11"/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Налоговые режимы </w:t>
      </w:r>
    </w:p>
    <w:p w:rsidR="005F1D23" w:rsidRPr="005F1D23" w:rsidRDefault="005F1D23" w:rsidP="005F1D23">
      <w:pPr>
        <w:numPr>
          <w:ilvl w:val="0"/>
          <w:numId w:val="3"/>
        </w:numPr>
        <w:tabs>
          <w:tab w:val="left" w:pos="0"/>
          <w:tab w:val="left" w:pos="1134"/>
        </w:tabs>
        <w:ind w:hanging="11"/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Выбор договорной формы осуществления деятельности. </w:t>
      </w:r>
    </w:p>
    <w:p w:rsidR="005F1D23" w:rsidRPr="005F1D23" w:rsidRDefault="005F1D23" w:rsidP="005F1D23">
      <w:pPr>
        <w:numPr>
          <w:ilvl w:val="0"/>
          <w:numId w:val="3"/>
        </w:numPr>
        <w:tabs>
          <w:tab w:val="left" w:pos="0"/>
          <w:tab w:val="left" w:pos="1134"/>
        </w:tabs>
        <w:ind w:hanging="11"/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proofErr w:type="gramStart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>Особенности формирования учетной политики в целях снижения налоговой нагрузки (льготные предприятия:</w:t>
      </w:r>
      <w:proofErr w:type="gramEnd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 </w:t>
      </w:r>
      <w:proofErr w:type="gramStart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>ИТ-компании, особые экономические зоны, свободные экономические зоны, территории опережающего развития).</w:t>
      </w:r>
      <w:proofErr w:type="gramEnd"/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 Налоговое планирование с участием нерезидентных структур.</w:t>
      </w:r>
    </w:p>
    <w:p w:rsidR="005F1D23" w:rsidRPr="005F1D23" w:rsidRDefault="005F1D23" w:rsidP="005F1D23">
      <w:pPr>
        <w:tabs>
          <w:tab w:val="left" w:pos="0"/>
          <w:tab w:val="left" w:pos="1134"/>
        </w:tabs>
        <w:ind w:left="720"/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</w:p>
    <w:p w:rsidR="005F1D23" w:rsidRPr="005F1D23" w:rsidRDefault="005F1D23" w:rsidP="005F1D23">
      <w:pPr>
        <w:tabs>
          <w:tab w:val="left" w:pos="0"/>
          <w:tab w:val="left" w:pos="426"/>
        </w:tabs>
        <w:ind w:left="284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5F1D23">
        <w:rPr>
          <w:rFonts w:ascii="Calibri" w:eastAsia="Calibri" w:hAnsi="Calibri" w:cs="Times New Roman"/>
          <w:b/>
          <w:sz w:val="24"/>
          <w:szCs w:val="24"/>
          <w:lang w:val="ru-RU" w:eastAsia="ru-RU"/>
        </w:rPr>
        <w:t xml:space="preserve">3. Основные виды налогов </w:t>
      </w:r>
    </w:p>
    <w:p w:rsidR="005F1D23" w:rsidRPr="005F1D23" w:rsidRDefault="005F1D23" w:rsidP="005F1D23">
      <w:pPr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>Административная, налоговая и уголовная ответственность за применение нелегитимных схем оптимизации налоговой нагрузки.</w:t>
      </w:r>
    </w:p>
    <w:p w:rsidR="005F1D23" w:rsidRPr="005F1D23" w:rsidRDefault="005F1D23" w:rsidP="005F1D23">
      <w:pPr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Планирование и оптимизация отдельных налогов. </w:t>
      </w:r>
    </w:p>
    <w:p w:rsidR="005F1D23" w:rsidRPr="005F1D23" w:rsidRDefault="005F1D23" w:rsidP="005F1D23">
      <w:pPr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>Страховые взносы, начисляемые на заработную плату. Выбор договорных отношений с работниками. Льготы и компенсации. Формирование соц</w:t>
      </w:r>
      <w:r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иального </w:t>
      </w: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пакета для сотрудника. Выплата дивидендов. Использование труда иностранцев. </w:t>
      </w:r>
    </w:p>
    <w:p w:rsidR="005F1D23" w:rsidRPr="005F1D23" w:rsidRDefault="005F1D23" w:rsidP="005F1D23">
      <w:pPr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Налог на добавленную стоимость. Освобождение от уплаты НДС. Раздельный учет НДС. </w:t>
      </w:r>
    </w:p>
    <w:p w:rsidR="005F1D23" w:rsidRPr="005F1D23" w:rsidRDefault="005F1D23" w:rsidP="005F1D23">
      <w:pPr>
        <w:numPr>
          <w:ilvl w:val="0"/>
          <w:numId w:val="4"/>
        </w:numPr>
        <w:tabs>
          <w:tab w:val="left" w:pos="0"/>
        </w:tabs>
        <w:contextualSpacing/>
        <w:jc w:val="both"/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</w:pPr>
      <w:r w:rsidRPr="005F1D23">
        <w:rPr>
          <w:rFonts w:ascii="Calibri" w:eastAsia="Times New Roman" w:hAnsi="Calibri" w:cs="Times New Roman"/>
          <w:bCs/>
          <w:iCs/>
          <w:sz w:val="24"/>
          <w:szCs w:val="24"/>
          <w:lang w:val="ru-RU" w:eastAsia="ru-RU"/>
        </w:rPr>
        <w:t xml:space="preserve">Налог на имущество организаций и транспортный налог. </w:t>
      </w:r>
    </w:p>
    <w:p w:rsidR="005F1D23" w:rsidRPr="005F1D23" w:rsidRDefault="005F1D23" w:rsidP="005F1D23">
      <w:pPr>
        <w:rPr>
          <w:rFonts w:ascii="Calibri" w:eastAsia="Calibri" w:hAnsi="Calibri" w:cs="Times New Roman"/>
          <w:lang w:val="ru-RU"/>
        </w:rPr>
      </w:pPr>
    </w:p>
    <w:p w:rsidR="00AA43DB" w:rsidRPr="005F1D23" w:rsidRDefault="00AA43DB">
      <w:pPr>
        <w:rPr>
          <w:lang w:val="ru-RU"/>
        </w:rPr>
      </w:pPr>
    </w:p>
    <w:sectPr w:rsidR="00AA43DB" w:rsidRPr="005F1D23" w:rsidSect="00EB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94D"/>
    <w:multiLevelType w:val="hybridMultilevel"/>
    <w:tmpl w:val="4B2C3AF8"/>
    <w:lvl w:ilvl="0" w:tplc="1846B6B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B103432"/>
    <w:multiLevelType w:val="hybridMultilevel"/>
    <w:tmpl w:val="4B2C3AF8"/>
    <w:lvl w:ilvl="0" w:tplc="1846B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0C3359"/>
    <w:multiLevelType w:val="hybridMultilevel"/>
    <w:tmpl w:val="3D788022"/>
    <w:lvl w:ilvl="0" w:tplc="1846B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A1CB7"/>
    <w:multiLevelType w:val="hybridMultilevel"/>
    <w:tmpl w:val="9C2E24B8"/>
    <w:lvl w:ilvl="0" w:tplc="1846B6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49"/>
    <w:rsid w:val="002F5F49"/>
    <w:rsid w:val="004E3868"/>
    <w:rsid w:val="005F1D23"/>
    <w:rsid w:val="00AA43DB"/>
    <w:rsid w:val="00F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olya</cp:lastModifiedBy>
  <cp:revision>2</cp:revision>
  <dcterms:created xsi:type="dcterms:W3CDTF">2019-02-23T09:48:00Z</dcterms:created>
  <dcterms:modified xsi:type="dcterms:W3CDTF">2019-02-23T09:48:00Z</dcterms:modified>
</cp:coreProperties>
</file>