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Default="00596781" w:rsidP="00596781">
      <w:pPr>
        <w:jc w:val="center"/>
        <w:rPr>
          <w:rFonts w:ascii="Georgia" w:hAnsi="Georgia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-295275</wp:posOffset>
            </wp:positionH>
            <wp:positionV relativeFrom="line">
              <wp:posOffset>-352425</wp:posOffset>
            </wp:positionV>
            <wp:extent cx="814705" cy="990600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5915025</wp:posOffset>
            </wp:positionH>
            <wp:positionV relativeFrom="line">
              <wp:posOffset>-352425</wp:posOffset>
            </wp:positionV>
            <wp:extent cx="962025" cy="8286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iCs/>
          <w:color w:val="FF0000"/>
          <w:sz w:val="28"/>
          <w:szCs w:val="28"/>
          <w:u w:val="single"/>
          <w:lang w:val="en-US"/>
        </w:rPr>
        <w:t>ICFM UKRAINE &amp; BUSINESS CENTER PROFESSIONAL</w:t>
      </w:r>
    </w:p>
    <w:p w:rsidR="00596781" w:rsidRDefault="00596781" w:rsidP="00596781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 - практикум</w:t>
      </w:r>
    </w:p>
    <w:p w:rsidR="00596781" w:rsidRPr="00596781" w:rsidRDefault="00596781" w:rsidP="00413C0C">
      <w:pPr>
        <w:pStyle w:val="2"/>
        <w:spacing w:line="240" w:lineRule="auto"/>
        <w:ind w:left="284"/>
        <w:jc w:val="center"/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</w:pPr>
      <w:r w:rsidRPr="00596781"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  <w:t>31</w:t>
      </w:r>
      <w:r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  <w:t xml:space="preserve"> березня  2020 р., </w:t>
      </w:r>
      <w:proofErr w:type="spellStart"/>
      <w:r>
        <w:rPr>
          <w:rFonts w:ascii="Georgia" w:hAnsi="Georgia"/>
          <w:b/>
          <w:bCs/>
          <w:i/>
          <w:iCs/>
          <w:color w:val="002060"/>
          <w:sz w:val="36"/>
          <w:szCs w:val="36"/>
          <w:u w:val="single"/>
        </w:rPr>
        <w:t>м.Київ</w:t>
      </w:r>
      <w:proofErr w:type="spellEnd"/>
    </w:p>
    <w:p w:rsidR="00596781" w:rsidRPr="00596781" w:rsidRDefault="00596781" w:rsidP="00413C0C">
      <w:pPr>
        <w:pStyle w:val="a4"/>
        <w:spacing w:before="0" w:beforeAutospacing="0" w:after="225" w:afterAutospacing="0"/>
        <w:jc w:val="center"/>
        <w:rPr>
          <w:rFonts w:ascii="Georgia" w:eastAsiaTheme="minorHAnsi" w:hAnsi="Georgia"/>
          <w:b/>
          <w:bCs/>
          <w:i/>
          <w:iCs/>
          <w:color w:val="002060"/>
          <w:sz w:val="36"/>
          <w:szCs w:val="36"/>
          <w:u w:val="single"/>
          <w:lang w:val="uk-UA" w:eastAsia="uk-UA"/>
        </w:rPr>
      </w:pPr>
      <w:r w:rsidRPr="00596781">
        <w:rPr>
          <w:rFonts w:ascii="Georgia" w:eastAsiaTheme="minorHAnsi" w:hAnsi="Georgia"/>
          <w:b/>
          <w:bCs/>
          <w:i/>
          <w:iCs/>
          <w:color w:val="002060"/>
          <w:sz w:val="36"/>
          <w:szCs w:val="36"/>
          <w:u w:val="single"/>
          <w:lang w:val="uk-UA" w:eastAsia="uk-UA"/>
        </w:rPr>
        <w:t>РРО – 2020. Розрахунки готівкою та ПК.</w:t>
      </w:r>
    </w:p>
    <w:p w:rsidR="00596781" w:rsidRPr="00596781" w:rsidRDefault="00596781" w:rsidP="00413C0C">
      <w:pPr>
        <w:pStyle w:val="a4"/>
        <w:spacing w:before="0" w:beforeAutospacing="0" w:after="225" w:afterAutospacing="0"/>
        <w:jc w:val="center"/>
        <w:rPr>
          <w:rFonts w:ascii="Georgia" w:eastAsiaTheme="minorHAnsi" w:hAnsi="Georgia"/>
          <w:b/>
          <w:bCs/>
          <w:i/>
          <w:iCs/>
          <w:color w:val="002060"/>
          <w:sz w:val="32"/>
          <w:szCs w:val="36"/>
          <w:u w:val="single"/>
          <w:lang w:eastAsia="uk-UA"/>
        </w:rPr>
      </w:pPr>
      <w:r w:rsidRPr="00596781">
        <w:rPr>
          <w:rFonts w:ascii="Georgia" w:eastAsiaTheme="minorHAnsi" w:hAnsi="Georgia"/>
          <w:b/>
          <w:bCs/>
          <w:i/>
          <w:iCs/>
          <w:color w:val="002060"/>
          <w:sz w:val="32"/>
          <w:szCs w:val="36"/>
          <w:u w:val="single"/>
          <w:lang w:val="uk-UA" w:eastAsia="uk-UA"/>
        </w:rPr>
        <w:t>Оновлення Закону про РРО та зміни до ПКУ з 19.04.2020р.</w:t>
      </w:r>
    </w:p>
    <w:p w:rsidR="00596781" w:rsidRDefault="00596781" w:rsidP="00596781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  <w:t>КОНСУЛЬТАНТ:</w:t>
      </w:r>
    </w:p>
    <w:p w:rsidR="00596781" w:rsidRDefault="00596781" w:rsidP="00596781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Олена </w:t>
      </w:r>
      <w:proofErr w:type="spellStart"/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Габрук</w:t>
      </w:r>
      <w:r>
        <w:rPr>
          <w:rFonts w:ascii="Georgia" w:hAnsi="Georgia"/>
          <w:b/>
          <w:bCs/>
          <w:i/>
          <w:iCs/>
          <w:color w:val="000000"/>
          <w:sz w:val="24"/>
          <w:szCs w:val="24"/>
          <w:u w:val="single"/>
        </w:rPr>
        <w:t>-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 xml:space="preserve">  </w:t>
      </w:r>
      <w:r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незалежний експерт-консультант з питань оподаткування</w:t>
      </w:r>
      <w:r>
        <w:rPr>
          <w:rFonts w:ascii="Georgia" w:hAnsi="Georgi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20</w:t>
      </w:r>
      <w:r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річний досвід роботи на консалтинговому ринку, в офіційному податковому</w:t>
      </w:r>
      <w:r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виданні, автор професійних публікацій на податкову і облікову тематику</w:t>
      </w:r>
    </w:p>
    <w:p w:rsidR="00596781" w:rsidRDefault="00596781" w:rsidP="00596781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596781" w:rsidRDefault="00596781" w:rsidP="00596781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ПРОГРАМА СЕМІНАРУ:</w:t>
      </w:r>
    </w:p>
    <w:p w:rsidR="00CB4007" w:rsidRDefault="0085763A" w:rsidP="0059678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96781">
        <w:rPr>
          <w:b/>
          <w:color w:val="000000"/>
          <w:sz w:val="28"/>
          <w:szCs w:val="28"/>
          <w:lang w:val="uk-UA"/>
        </w:rPr>
        <w:t>Оновлений Закон про РРО:</w:t>
      </w:r>
      <w:r w:rsidRPr="00AC7334">
        <w:rPr>
          <w:color w:val="000000"/>
          <w:sz w:val="28"/>
          <w:szCs w:val="28"/>
          <w:lang w:val="uk-UA"/>
        </w:rPr>
        <w:t xml:space="preserve"> які норми запрацюють з 19.04.2020р.? </w:t>
      </w:r>
    </w:p>
    <w:p w:rsidR="00AC7334" w:rsidRPr="00AC7334" w:rsidRDefault="0085763A" w:rsidP="0059678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C7334">
        <w:rPr>
          <w:color w:val="000000"/>
          <w:sz w:val="28"/>
          <w:szCs w:val="28"/>
          <w:lang w:val="uk-UA"/>
        </w:rPr>
        <w:t>Хто м</w:t>
      </w:r>
      <w:r w:rsidR="00CB4007">
        <w:rPr>
          <w:color w:val="000000"/>
          <w:sz w:val="28"/>
          <w:szCs w:val="28"/>
          <w:lang w:val="uk-UA"/>
        </w:rPr>
        <w:t xml:space="preserve">оже працювати без РРО, але з РК, </w:t>
      </w:r>
      <w:r w:rsidRPr="00AC7334">
        <w:rPr>
          <w:color w:val="000000"/>
          <w:sz w:val="28"/>
          <w:szCs w:val="28"/>
          <w:lang w:val="uk-UA"/>
        </w:rPr>
        <w:t xml:space="preserve">без РРО та РК? </w:t>
      </w:r>
    </w:p>
    <w:p w:rsidR="0085763A" w:rsidRPr="00AC7334" w:rsidRDefault="0085763A" w:rsidP="0059678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C7334">
        <w:rPr>
          <w:color w:val="000000"/>
          <w:sz w:val="28"/>
          <w:szCs w:val="28"/>
          <w:lang w:val="uk-UA"/>
        </w:rPr>
        <w:t>Продукція власного виробництва – що до неї відноситься та хто зможе скористатися пільговою преференцією з РРО?</w:t>
      </w:r>
    </w:p>
    <w:p w:rsidR="00CB4007" w:rsidRDefault="0085763A" w:rsidP="0059678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96781">
        <w:rPr>
          <w:b/>
          <w:color w:val="000000"/>
          <w:sz w:val="28"/>
          <w:szCs w:val="28"/>
          <w:lang w:val="uk-UA"/>
        </w:rPr>
        <w:t>Хто з ФОП – «єдинників»  зобов</w:t>
      </w:r>
      <w:r w:rsidRPr="00596781">
        <w:rPr>
          <w:b/>
          <w:color w:val="000000"/>
          <w:sz w:val="28"/>
          <w:szCs w:val="28"/>
        </w:rPr>
        <w:t>’</w:t>
      </w:r>
      <w:r w:rsidRPr="00596781">
        <w:rPr>
          <w:b/>
          <w:color w:val="000000"/>
          <w:sz w:val="28"/>
          <w:szCs w:val="28"/>
          <w:lang w:val="uk-UA"/>
        </w:rPr>
        <w:t>язаний застосовувати РРО з 19.04.2020р.,</w:t>
      </w:r>
      <w:r w:rsidRPr="00AC7334">
        <w:rPr>
          <w:color w:val="000000"/>
          <w:sz w:val="28"/>
          <w:szCs w:val="28"/>
          <w:lang w:val="uk-UA"/>
        </w:rPr>
        <w:t xml:space="preserve"> 01.10.2020р. та з 01.01.2021р.?Як не помилитися при розрахунку 1 млн. грн для єдинників;</w:t>
      </w:r>
      <w:r w:rsidR="00CB4007">
        <w:rPr>
          <w:color w:val="000000"/>
          <w:sz w:val="28"/>
          <w:szCs w:val="28"/>
          <w:lang w:val="uk-UA"/>
        </w:rPr>
        <w:t xml:space="preserve"> облік запасів;</w:t>
      </w:r>
    </w:p>
    <w:p w:rsidR="00AC7334" w:rsidRPr="00CB4007" w:rsidRDefault="00CB4007" w:rsidP="0059678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Новації ПКУ: </w:t>
      </w:r>
      <w:r w:rsidR="00AC7334" w:rsidRPr="00CB4007">
        <w:rPr>
          <w:b/>
          <w:sz w:val="28"/>
          <w:szCs w:val="28"/>
          <w:lang w:val="uk-UA"/>
        </w:rPr>
        <w:t xml:space="preserve">РРО </w:t>
      </w:r>
      <w:r>
        <w:rPr>
          <w:b/>
          <w:sz w:val="28"/>
          <w:szCs w:val="28"/>
          <w:lang w:val="uk-UA"/>
        </w:rPr>
        <w:t xml:space="preserve">програмний та </w:t>
      </w:r>
      <w:r w:rsidR="00AC7334" w:rsidRPr="00CB4007">
        <w:rPr>
          <w:b/>
          <w:sz w:val="28"/>
          <w:szCs w:val="28"/>
          <w:lang w:val="uk-UA"/>
        </w:rPr>
        <w:t xml:space="preserve">апаратний 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о</w:t>
      </w:r>
      <w:r w:rsidR="00AC7334" w:rsidRPr="00CB4007">
        <w:rPr>
          <w:sz w:val="28"/>
          <w:szCs w:val="28"/>
          <w:lang w:val="uk-UA"/>
        </w:rPr>
        <w:t xml:space="preserve">цінюємо переваги та недоліки  ПРРО. </w:t>
      </w:r>
    </w:p>
    <w:p w:rsidR="00CB4007" w:rsidRDefault="00AC7334" w:rsidP="005967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>Правила роботи</w:t>
      </w:r>
      <w:r w:rsidR="00CB4007" w:rsidRPr="00596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ПРРО:</w:t>
      </w:r>
      <w:r w:rsidR="00CB4007">
        <w:rPr>
          <w:rFonts w:ascii="Times New Roman" w:hAnsi="Times New Roman" w:cs="Times New Roman"/>
          <w:sz w:val="28"/>
          <w:szCs w:val="28"/>
          <w:lang w:val="uk-UA"/>
        </w:rPr>
        <w:t xml:space="preserve"> програмне забезпечення;реєстрація  ПРРО;</w:t>
      </w:r>
      <w:r w:rsidR="00CB4007" w:rsidRPr="00CB4007">
        <w:rPr>
          <w:rFonts w:ascii="Times New Roman" w:hAnsi="Times New Roman" w:cs="Times New Roman"/>
          <w:sz w:val="28"/>
          <w:szCs w:val="28"/>
          <w:lang w:val="uk-UA"/>
        </w:rPr>
        <w:t xml:space="preserve"> початок та завершення роботи. </w:t>
      </w:r>
    </w:p>
    <w:p w:rsidR="00CB4007" w:rsidRPr="00596781" w:rsidRDefault="00CB4007" w:rsidP="005967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>Діапазон</w:t>
      </w:r>
      <w:r w:rsidR="00AC7334" w:rsidRPr="00596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фіскальних номерів</w:t>
      </w: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ПРРО – регламент МФУ.</w:t>
      </w:r>
    </w:p>
    <w:p w:rsidR="00CB4007" w:rsidRDefault="00CB4007" w:rsidP="005967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C7334" w:rsidRPr="00596781">
        <w:rPr>
          <w:rFonts w:ascii="Times New Roman" w:hAnsi="Times New Roman" w:cs="Times New Roman"/>
          <w:b/>
          <w:sz w:val="28"/>
          <w:szCs w:val="28"/>
          <w:lang w:val="uk-UA"/>
        </w:rPr>
        <w:t>обота в режимі онлайн.</w:t>
      </w:r>
      <w:r w:rsidR="00AC7334" w:rsidRPr="00CB4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34" w:rsidRPr="00AC7334">
        <w:rPr>
          <w:rFonts w:ascii="Times New Roman" w:hAnsi="Times New Roman" w:cs="Times New Roman"/>
          <w:sz w:val="28"/>
          <w:szCs w:val="28"/>
          <w:lang w:val="uk-UA"/>
        </w:rPr>
        <w:t>Що робити, якщо зник інтернет – нюанси роботи в режимі офлайн, часові обмеження. ПРРО розбився чи вийшов з ладу – пропало ВСЕ, або що робити далі.</w:t>
      </w:r>
    </w:p>
    <w:p w:rsidR="00AC7334" w:rsidRDefault="00AC7334" w:rsidP="0059678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 документ паперовий та електронний.</w:t>
      </w:r>
      <w:r w:rsidRPr="00CB4007">
        <w:rPr>
          <w:rFonts w:ascii="Times New Roman" w:hAnsi="Times New Roman" w:cs="Times New Roman"/>
          <w:sz w:val="28"/>
          <w:szCs w:val="28"/>
          <w:lang w:val="uk-UA"/>
        </w:rPr>
        <w:t xml:space="preserve"> До чого необхідно підготуватися продавцю та покупцю при використанні електронного розрахункового документу. </w:t>
      </w:r>
    </w:p>
    <w:p w:rsidR="00AC7334" w:rsidRPr="00596781" w:rsidRDefault="00AC7334" w:rsidP="005967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РРО. Паперовий та електронний </w:t>
      </w:r>
      <w:r w:rsidRPr="0059678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звіт: нові правила подачі. </w:t>
      </w:r>
    </w:p>
    <w:p w:rsidR="00DA2CAF" w:rsidRPr="00DA2CAF" w:rsidRDefault="00DA2CAF" w:rsidP="005967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>-звіт при роботі 24/7; повернення товару та грошей; службове внесення та видача; здавання виручки;</w:t>
      </w:r>
    </w:p>
    <w:p w:rsidR="00DA2CAF" w:rsidRPr="00413C0C" w:rsidRDefault="00AC7334" w:rsidP="005967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81">
        <w:rPr>
          <w:rFonts w:ascii="Times New Roman" w:hAnsi="Times New Roman" w:cs="Times New Roman"/>
          <w:b/>
          <w:sz w:val="28"/>
          <w:szCs w:val="28"/>
          <w:lang w:val="uk-UA"/>
        </w:rPr>
        <w:t>Штрафи – 2020.</w:t>
      </w:r>
    </w:p>
    <w:p w:rsidR="00CB4007" w:rsidRPr="00DA2CAF" w:rsidRDefault="00CB4007" w:rsidP="005967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CA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Розрахункова операція</w:t>
      </w:r>
      <w:r w:rsidRPr="00DA2CAF">
        <w:rPr>
          <w:rFonts w:ascii="Times New Roman" w:hAnsi="Times New Roman" w:cs="Times New Roman"/>
          <w:sz w:val="28"/>
          <w:szCs w:val="28"/>
          <w:lang w:val="uk-UA"/>
        </w:rPr>
        <w:t>. Як визначити місце здійснення розрахунків по окремих видах діяльності? Інтернет – торгівля. Нюанси фіскалізації розрахунків платіжними картками. Вплив місця,  способу розрахунків та передачі товарів і надання послуг на визначення розрахункової операції.</w:t>
      </w:r>
      <w:r w:rsidR="00DA2CAF">
        <w:rPr>
          <w:rFonts w:ascii="Times New Roman" w:hAnsi="Times New Roman" w:cs="Times New Roman"/>
          <w:sz w:val="28"/>
          <w:szCs w:val="28"/>
          <w:lang w:val="uk-UA"/>
        </w:rPr>
        <w:t xml:space="preserve"> Онлайн – розрахунки та РРО.</w:t>
      </w:r>
    </w:p>
    <w:p w:rsidR="00596781" w:rsidRDefault="00596781" w:rsidP="00596781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ІНДИВІДУАЛЬНІ ГРУПИ ДО 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12</w:t>
      </w: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 ЧОЛОВІК!</w:t>
      </w:r>
    </w:p>
    <w:tbl>
      <w:tblPr>
        <w:tblW w:w="10374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502"/>
        <w:gridCol w:w="2872"/>
      </w:tblGrid>
      <w:tr w:rsidR="00596781" w:rsidTr="00596781">
        <w:trPr>
          <w:trHeight w:val="393"/>
        </w:trPr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81" w:rsidRDefault="00596781" w:rsidP="0059678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6781" w:rsidTr="00596781">
        <w:trPr>
          <w:trHeight w:val="230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Сертифікат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81" w:rsidRDefault="00596781" w:rsidP="0059678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6781" w:rsidTr="00596781">
        <w:trPr>
          <w:trHeight w:val="259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Кава-брейк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81" w:rsidRDefault="00596781" w:rsidP="0059678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6781" w:rsidTr="00596781">
        <w:trPr>
          <w:trHeight w:val="220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10-00 до 15-00</w:t>
            </w:r>
          </w:p>
        </w:tc>
      </w:tr>
      <w:tr w:rsidR="00596781" w:rsidTr="00596781">
        <w:trPr>
          <w:trHeight w:val="205"/>
        </w:trPr>
        <w:tc>
          <w:tcPr>
            <w:tcW w:w="7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 w:rsidP="00CD2187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CD218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96781" w:rsidTr="00596781">
        <w:trPr>
          <w:trHeight w:val="205"/>
        </w:trPr>
        <w:tc>
          <w:tcPr>
            <w:tcW w:w="10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81" w:rsidRDefault="00596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м. Майдан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Т.Шевченко 13,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9</w:t>
            </w:r>
          </w:p>
        </w:tc>
      </w:tr>
    </w:tbl>
    <w:p w:rsidR="00596781" w:rsidRPr="00CD2187" w:rsidRDefault="00596781" w:rsidP="00596781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З </w:t>
      </w:r>
      <w:proofErr w:type="spellStart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найкращими</w:t>
      </w:r>
      <w:proofErr w:type="spellEnd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побажаннями</w:t>
      </w:r>
      <w:proofErr w:type="spellEnd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 – </w:t>
      </w:r>
      <w:proofErr w:type="spellStart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Юлія</w:t>
      </w:r>
      <w:proofErr w:type="spellEnd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Мойсієнко</w:t>
      </w:r>
      <w:proofErr w:type="spellEnd"/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r w:rsidR="00CD2187" w:rsidRPr="00CD2187"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/ Наталія Яблонська</w:t>
      </w:r>
    </w:p>
    <w:p w:rsidR="00596781" w:rsidRDefault="00596781" w:rsidP="00596781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Georgia" w:hAnsi="Georgia"/>
          <w:b/>
          <w:bCs/>
          <w:i/>
          <w:iCs/>
          <w:color w:val="002060"/>
          <w:sz w:val="24"/>
          <w:szCs w:val="24"/>
          <w:u w:val="single"/>
        </w:rPr>
        <w:t>тел. 044-461-94-62, 251-18-07 +38 067-657-20-73.</w:t>
      </w:r>
    </w:p>
    <w:p w:rsidR="00AC7334" w:rsidRDefault="00AC7334" w:rsidP="00596781">
      <w:pPr>
        <w:pStyle w:val="a4"/>
        <w:spacing w:before="0" w:beforeAutospacing="0" w:after="225" w:afterAutospacing="0" w:line="276" w:lineRule="auto"/>
        <w:rPr>
          <w:rFonts w:ascii="Roboto" w:hAnsi="Roboto"/>
          <w:color w:val="000000"/>
          <w:sz w:val="21"/>
          <w:szCs w:val="21"/>
          <w:lang w:val="uk-UA"/>
        </w:rPr>
      </w:pPr>
    </w:p>
    <w:sectPr w:rsidR="00AC7334" w:rsidSect="009C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029"/>
    <w:multiLevelType w:val="hybridMultilevel"/>
    <w:tmpl w:val="1BC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402B6"/>
    <w:multiLevelType w:val="hybridMultilevel"/>
    <w:tmpl w:val="1520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68B"/>
    <w:multiLevelType w:val="hybridMultilevel"/>
    <w:tmpl w:val="D6C2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2A"/>
    <w:rsid w:val="002C6AA2"/>
    <w:rsid w:val="00413C0C"/>
    <w:rsid w:val="005671DB"/>
    <w:rsid w:val="00596781"/>
    <w:rsid w:val="00674ED2"/>
    <w:rsid w:val="00801262"/>
    <w:rsid w:val="0085763A"/>
    <w:rsid w:val="0089463D"/>
    <w:rsid w:val="0093191B"/>
    <w:rsid w:val="009C592A"/>
    <w:rsid w:val="00AC7334"/>
    <w:rsid w:val="00CB4007"/>
    <w:rsid w:val="00CD2187"/>
    <w:rsid w:val="00D435AE"/>
    <w:rsid w:val="00D634D9"/>
    <w:rsid w:val="00DA2CAF"/>
    <w:rsid w:val="00F8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6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781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596781"/>
    <w:pPr>
      <w:spacing w:after="120" w:line="480" w:lineRule="auto"/>
      <w:ind w:left="283"/>
    </w:pPr>
    <w:rPr>
      <w:rFonts w:ascii="Calibri" w:hAnsi="Calibri"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781"/>
    <w:rPr>
      <w:rFonts w:ascii="Calibri" w:hAnsi="Calibri" w:cs="Times New Roman"/>
      <w:lang w:val="uk-UA" w:eastAsia="uk-UA"/>
    </w:rPr>
  </w:style>
  <w:style w:type="paragraph" w:customStyle="1" w:styleId="docdata">
    <w:name w:val="docdata"/>
    <w:aliases w:val="docy,v5,30256,baiaagaaboqcaaadznqaaav0d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96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596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5</cp:revision>
  <dcterms:created xsi:type="dcterms:W3CDTF">2020-03-05T10:27:00Z</dcterms:created>
  <dcterms:modified xsi:type="dcterms:W3CDTF">2020-03-11T15:43:00Z</dcterms:modified>
</cp:coreProperties>
</file>